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5B" w:rsidRPr="00F7085B" w:rsidRDefault="00F7085B" w:rsidP="00F7085B">
      <w:pPr>
        <w:shd w:val="clear" w:color="auto" w:fill="FFFFFF"/>
        <w:spacing w:before="495" w:after="345" w:line="600" w:lineRule="atLeast"/>
        <w:textAlignment w:val="baseline"/>
        <w:outlineLvl w:val="0"/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</w:pPr>
      <w:r w:rsidRPr="00F7085B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Απαλλαγή από τα δημοτικά τέλη προβλέπει η ΠΝΠ της κυβέρνησης</w:t>
      </w:r>
    </w:p>
    <w:p w:rsidR="00F7085B" w:rsidRPr="00F7085B" w:rsidRDefault="00F7085B" w:rsidP="00F7085B">
      <w:pPr>
        <w:shd w:val="clear" w:color="auto" w:fill="FFFFFF"/>
        <w:spacing w:line="240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el-GR"/>
        </w:rPr>
      </w:pPr>
      <w:r w:rsidRPr="00F7085B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  <w:lang w:eastAsia="el-GR"/>
        </w:rPr>
        <w:t>21/03/2020</w:t>
      </w:r>
    </w:p>
    <w:p w:rsidR="00F7085B" w:rsidRPr="00F7085B" w:rsidRDefault="00F7085B" w:rsidP="00F7085B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el-GR"/>
        </w:rPr>
      </w:pPr>
      <w:bookmarkStart w:id="0" w:name="_GoBack"/>
      <w:r w:rsidRPr="00F7085B">
        <w:rPr>
          <w:rFonts w:ascii="Verdana" w:eastAsia="Times New Roman" w:hAnsi="Verdana" w:cs="Times New Roman"/>
          <w:noProof/>
          <w:color w:val="E9560D"/>
          <w:sz w:val="21"/>
          <w:szCs w:val="21"/>
          <w:bdr w:val="none" w:sz="0" w:space="0" w:color="auto" w:frame="1"/>
          <w:lang w:eastAsia="el-GR"/>
        </w:rPr>
        <w:drawing>
          <wp:inline distT="0" distB="0" distL="0" distR="0" wp14:anchorId="6552AAD3" wp14:editId="6E9CDB53">
            <wp:extent cx="6096000" cy="4076700"/>
            <wp:effectExtent l="0" t="0" r="0" b="0"/>
            <wp:docPr id="1" name="Εικόνα 1" descr="ked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d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085B" w:rsidRPr="00F7085B" w:rsidRDefault="00F7085B" w:rsidP="00F7085B">
      <w:pPr>
        <w:shd w:val="clear" w:color="auto" w:fill="FFFFFF"/>
        <w:spacing w:after="360" w:line="360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el-GR"/>
        </w:rPr>
      </w:pPr>
      <w:r w:rsidRPr="00F7085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l-GR"/>
        </w:rPr>
        <w:t xml:space="preserve">Απαλλαγή από τα δημοτικά τέλη για τις επιχειρήσεις που πλήττονται από τον </w:t>
      </w:r>
      <w:proofErr w:type="spellStart"/>
      <w:r w:rsidRPr="00F7085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l-GR"/>
        </w:rPr>
        <w:t>κορωνοϊό</w:t>
      </w:r>
      <w:proofErr w:type="spellEnd"/>
      <w:r w:rsidRPr="00F7085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l-GR"/>
        </w:rPr>
        <w:t>, προβλέπει η Πράξη Νομοθετικού Περιεχομένου της κυβέρνησης.</w:t>
      </w:r>
    </w:p>
    <w:p w:rsidR="00F7085B" w:rsidRPr="00F7085B" w:rsidRDefault="00F7085B" w:rsidP="00F7085B">
      <w:pPr>
        <w:shd w:val="clear" w:color="auto" w:fill="FFFFFF"/>
        <w:spacing w:after="360" w:line="360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el-GR"/>
        </w:rPr>
      </w:pPr>
      <w:r w:rsidRPr="00F7085B">
        <w:rPr>
          <w:rFonts w:ascii="Verdana" w:eastAsia="Times New Roman" w:hAnsi="Verdana" w:cs="Times New Roman"/>
          <w:color w:val="222222"/>
          <w:sz w:val="21"/>
          <w:szCs w:val="21"/>
          <w:lang w:eastAsia="el-GR"/>
        </w:rPr>
        <w:t xml:space="preserve">Σύμφωνα με την ΠΝΠ, δίδεται η δυνατότητα στους δήμους να αποφασίσουν την απαλλαγή πληρωμής ανταποδοτικών τελών για επιχειρήσεις που πλήττονται λόγω των έκτακτων μέτρων για τον περιορισμό εξάπλωσης του </w:t>
      </w:r>
      <w:proofErr w:type="spellStart"/>
      <w:r w:rsidRPr="00F7085B">
        <w:rPr>
          <w:rFonts w:ascii="Verdana" w:eastAsia="Times New Roman" w:hAnsi="Verdana" w:cs="Times New Roman"/>
          <w:color w:val="222222"/>
          <w:sz w:val="21"/>
          <w:szCs w:val="21"/>
          <w:lang w:eastAsia="el-GR"/>
        </w:rPr>
        <w:t>κορωνοϊού</w:t>
      </w:r>
      <w:proofErr w:type="spellEnd"/>
    </w:p>
    <w:p w:rsidR="00F7085B" w:rsidRPr="00F7085B" w:rsidRDefault="00F7085B" w:rsidP="00F7085B">
      <w:pPr>
        <w:shd w:val="clear" w:color="auto" w:fill="FFFFFF"/>
        <w:spacing w:after="360" w:line="360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el-GR"/>
        </w:rPr>
      </w:pPr>
      <w:proofErr w:type="spellStart"/>
      <w:r w:rsidRPr="00F7085B">
        <w:rPr>
          <w:rFonts w:ascii="Verdana" w:eastAsia="Times New Roman" w:hAnsi="Verdana" w:cs="Times New Roman"/>
          <w:color w:val="222222"/>
          <w:sz w:val="21"/>
          <w:szCs w:val="21"/>
          <w:lang w:eastAsia="el-GR"/>
        </w:rPr>
        <w:t>Συγκεκριμέμα</w:t>
      </w:r>
      <w:proofErr w:type="spellEnd"/>
      <w:r w:rsidRPr="00F7085B">
        <w:rPr>
          <w:rFonts w:ascii="Verdana" w:eastAsia="Times New Roman" w:hAnsi="Verdana" w:cs="Times New Roman"/>
          <w:color w:val="222222"/>
          <w:sz w:val="21"/>
          <w:szCs w:val="21"/>
          <w:lang w:eastAsia="el-GR"/>
        </w:rPr>
        <w:t>, στο Άρθρο 37,  Κατεπείγουσες διατάξεις λειτουργίας Οργανισμών Τοπικής Αυτοδιοίκησης, προβλέπεται πως με απόφαση του δημοτικού συμβουλίου:</w:t>
      </w:r>
    </w:p>
    <w:p w:rsidR="00F7085B" w:rsidRPr="00F7085B" w:rsidRDefault="00F7085B" w:rsidP="00F7085B">
      <w:pPr>
        <w:shd w:val="clear" w:color="auto" w:fill="FFFFFF"/>
        <w:spacing w:after="360" w:line="360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el-GR"/>
        </w:rPr>
      </w:pPr>
      <w:r w:rsidRPr="00F7085B">
        <w:rPr>
          <w:rFonts w:ascii="Verdana" w:eastAsia="Times New Roman" w:hAnsi="Verdana" w:cs="Times New Roman"/>
          <w:color w:val="222222"/>
          <w:sz w:val="21"/>
          <w:szCs w:val="21"/>
          <w:lang w:eastAsia="el-GR"/>
        </w:rPr>
        <w:lastRenderedPageBreak/>
        <w:t xml:space="preserve">α. επιχειρήσεις που διακόπτουν ή περιορίζουν υποχρεωτικά τη λειτουργία τους, λόγω των μέτρων αποτροπής της διασποράς του </w:t>
      </w:r>
      <w:proofErr w:type="spellStart"/>
      <w:r w:rsidRPr="00F7085B">
        <w:rPr>
          <w:rFonts w:ascii="Verdana" w:eastAsia="Times New Roman" w:hAnsi="Verdana" w:cs="Times New Roman"/>
          <w:color w:val="222222"/>
          <w:sz w:val="21"/>
          <w:szCs w:val="21"/>
          <w:lang w:eastAsia="el-GR"/>
        </w:rPr>
        <w:t>κορωνοϊού</w:t>
      </w:r>
      <w:proofErr w:type="spellEnd"/>
      <w:r w:rsidRPr="00F7085B">
        <w:rPr>
          <w:rFonts w:ascii="Verdana" w:eastAsia="Times New Roman" w:hAnsi="Verdana" w:cs="Times New Roman"/>
          <w:color w:val="222222"/>
          <w:sz w:val="21"/>
          <w:szCs w:val="21"/>
          <w:lang w:eastAsia="el-GR"/>
        </w:rPr>
        <w:t xml:space="preserve"> COVID-19 και δεν κάνουν χρήση παραχωρημένου κοινόχρηστου χώρου, μπορεί να απαλλάσσονται από τα αναλογούντα τέλη για το χρονικό διάστημα που ισχύουν οι περιορισμοί (παράγραφος 8).</w:t>
      </w:r>
    </w:p>
    <w:p w:rsidR="00F7085B" w:rsidRPr="00F7085B" w:rsidRDefault="00F7085B" w:rsidP="00F7085B">
      <w:pPr>
        <w:shd w:val="clear" w:color="auto" w:fill="FFFFFF"/>
        <w:spacing w:after="360" w:line="360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el-GR"/>
        </w:rPr>
      </w:pPr>
      <w:r w:rsidRPr="00F7085B">
        <w:rPr>
          <w:rFonts w:ascii="Verdana" w:eastAsia="Times New Roman" w:hAnsi="Verdana" w:cs="Times New Roman"/>
          <w:color w:val="222222"/>
          <w:sz w:val="21"/>
          <w:szCs w:val="21"/>
          <w:lang w:eastAsia="el-GR"/>
        </w:rPr>
        <w:t xml:space="preserve">β. επιχειρήσεις που διακόπτουν τη λειτουργία τους λόγω των μέτρων αποτροπής της διασποράς του </w:t>
      </w:r>
      <w:proofErr w:type="spellStart"/>
      <w:r w:rsidRPr="00F7085B">
        <w:rPr>
          <w:rFonts w:ascii="Verdana" w:eastAsia="Times New Roman" w:hAnsi="Verdana" w:cs="Times New Roman"/>
          <w:color w:val="222222"/>
          <w:sz w:val="21"/>
          <w:szCs w:val="21"/>
          <w:lang w:eastAsia="el-GR"/>
        </w:rPr>
        <w:t>κορωνοϊού</w:t>
      </w:r>
      <w:proofErr w:type="spellEnd"/>
      <w:r w:rsidRPr="00F7085B">
        <w:rPr>
          <w:rFonts w:ascii="Verdana" w:eastAsia="Times New Roman" w:hAnsi="Verdana" w:cs="Times New Roman"/>
          <w:color w:val="222222"/>
          <w:sz w:val="21"/>
          <w:szCs w:val="21"/>
          <w:lang w:eastAsia="el-GR"/>
        </w:rPr>
        <w:t xml:space="preserve"> COVID-19 μπορεί να απαλλάσσονται του ενιαίου ανταποδοτικού τέλους καθαριότητας και φωτισμού για το χρονικό διάστημα που ισχύουν οι περιορισμοί (παράγραφος 9).</w:t>
      </w:r>
    </w:p>
    <w:p w:rsidR="00C237C7" w:rsidRDefault="00C237C7"/>
    <w:sectPr w:rsidR="00C237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5B"/>
    <w:rsid w:val="00C237C7"/>
    <w:rsid w:val="00F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A8B1A-8DD4-4DA8-9E1E-058F0EE7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3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39409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  <w:divsChild>
            <w:div w:id="20697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oney-tourism.gr/wp-content/uploads/2020/02/kede-ds_kede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2020-03-21T15:16:00Z</dcterms:created>
  <dcterms:modified xsi:type="dcterms:W3CDTF">2020-03-21T15:17:00Z</dcterms:modified>
</cp:coreProperties>
</file>